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A45DF4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Cost of Water</w:t>
      </w:r>
    </w:p>
    <w:p w:rsidR="00404CF1" w:rsidRPr="00F2188A" w:rsidRDefault="00A45DF4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Opinion Paragraph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0854E7" w:rsidRDefault="000854E7" w:rsidP="00F21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paragraph outlining your opinion about </w:t>
      </w:r>
      <w:r w:rsidR="00532EFE">
        <w:rPr>
          <w:rFonts w:ascii="Arial" w:hAnsi="Arial" w:cs="Arial"/>
          <w:sz w:val="24"/>
          <w:szCs w:val="24"/>
        </w:rPr>
        <w:t xml:space="preserve">tap water </w:t>
      </w:r>
      <w:r w:rsidR="00532EFE" w:rsidRPr="00532EFE">
        <w:rPr>
          <w:rFonts w:ascii="Arial" w:hAnsi="Arial" w:cs="Arial"/>
          <w:b/>
          <w:sz w:val="24"/>
          <w:szCs w:val="24"/>
        </w:rPr>
        <w:t>or</w:t>
      </w:r>
      <w:r w:rsidR="00532EFE">
        <w:rPr>
          <w:rFonts w:ascii="Arial" w:hAnsi="Arial" w:cs="Arial"/>
          <w:sz w:val="24"/>
          <w:szCs w:val="24"/>
        </w:rPr>
        <w:t xml:space="preserve"> </w:t>
      </w:r>
      <w:r w:rsidRPr="00532EFE">
        <w:rPr>
          <w:rFonts w:ascii="Arial" w:hAnsi="Arial" w:cs="Arial"/>
          <w:sz w:val="24"/>
          <w:szCs w:val="24"/>
        </w:rPr>
        <w:t>bottled</w:t>
      </w:r>
      <w:r>
        <w:rPr>
          <w:rFonts w:ascii="Arial" w:hAnsi="Arial" w:cs="Arial"/>
          <w:sz w:val="24"/>
          <w:szCs w:val="24"/>
        </w:rPr>
        <w:t xml:space="preserve"> water.  Be sure to use some facts learned during these lessons.  The conclusion of </w:t>
      </w:r>
      <w:r w:rsidR="009C7528">
        <w:rPr>
          <w:rFonts w:ascii="Arial" w:hAnsi="Arial" w:cs="Arial"/>
          <w:sz w:val="24"/>
          <w:szCs w:val="24"/>
        </w:rPr>
        <w:t>your paragraph should suggest a reasonable</w:t>
      </w:r>
      <w:r>
        <w:rPr>
          <w:rFonts w:ascii="Arial" w:hAnsi="Arial" w:cs="Arial"/>
          <w:sz w:val="24"/>
          <w:szCs w:val="24"/>
        </w:rPr>
        <w:t xml:space="preserve"> action that can be taken. </w:t>
      </w:r>
      <w:r w:rsidR="009C7528">
        <w:rPr>
          <w:rFonts w:ascii="Arial" w:hAnsi="Arial" w:cs="Arial"/>
          <w:sz w:val="24"/>
          <w:szCs w:val="24"/>
        </w:rPr>
        <w:t xml:space="preserve">The action could be taken by individuals, organizations like a school or business, or by government.  </w:t>
      </w:r>
      <w:r>
        <w:rPr>
          <w:rFonts w:ascii="Arial" w:hAnsi="Arial" w:cs="Arial"/>
          <w:sz w:val="24"/>
          <w:szCs w:val="24"/>
        </w:rPr>
        <w:t xml:space="preserve">Use at least </w:t>
      </w:r>
      <w:r w:rsidR="009C7528">
        <w:rPr>
          <w:rFonts w:ascii="Arial" w:hAnsi="Arial" w:cs="Arial"/>
          <w:b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of the vocabulary terms from the list below.  You might choose to </w:t>
      </w:r>
      <w:r w:rsidR="00532EFE">
        <w:rPr>
          <w:rFonts w:ascii="Arial" w:hAnsi="Arial" w:cs="Arial"/>
          <w:sz w:val="24"/>
          <w:szCs w:val="24"/>
        </w:rPr>
        <w:t>support your opinion by</w:t>
      </w:r>
      <w:r>
        <w:rPr>
          <w:rFonts w:ascii="Arial" w:hAnsi="Arial" w:cs="Arial"/>
          <w:sz w:val="24"/>
          <w:szCs w:val="24"/>
        </w:rPr>
        <w:t xml:space="preserve"> </w:t>
      </w:r>
      <w:r w:rsidR="00532EFE">
        <w:rPr>
          <w:rFonts w:ascii="Arial" w:hAnsi="Arial" w:cs="Arial"/>
          <w:sz w:val="24"/>
          <w:szCs w:val="24"/>
        </w:rPr>
        <w:t>comparing</w:t>
      </w:r>
      <w:r>
        <w:rPr>
          <w:rFonts w:ascii="Arial" w:hAnsi="Arial" w:cs="Arial"/>
          <w:sz w:val="24"/>
          <w:szCs w:val="24"/>
        </w:rPr>
        <w:t xml:space="preserve"> one step in </w:t>
      </w:r>
      <w:r w:rsidR="00532EFE">
        <w:rPr>
          <w:rFonts w:ascii="Arial" w:hAnsi="Arial" w:cs="Arial"/>
          <w:sz w:val="24"/>
          <w:szCs w:val="24"/>
        </w:rPr>
        <w:t xml:space="preserve">tap water production to </w:t>
      </w:r>
      <w:r>
        <w:rPr>
          <w:rFonts w:ascii="Arial" w:hAnsi="Arial" w:cs="Arial"/>
          <w:sz w:val="24"/>
          <w:szCs w:val="24"/>
        </w:rPr>
        <w:t>th</w:t>
      </w:r>
      <w:r w:rsidR="00532EFE">
        <w:rPr>
          <w:rFonts w:ascii="Arial" w:hAnsi="Arial" w:cs="Arial"/>
          <w:sz w:val="24"/>
          <w:szCs w:val="24"/>
        </w:rPr>
        <w:t>e water bottling process.  The steps include</w:t>
      </w:r>
      <w:r>
        <w:rPr>
          <w:rFonts w:ascii="Arial" w:hAnsi="Arial" w:cs="Arial"/>
          <w:sz w:val="24"/>
          <w:szCs w:val="24"/>
        </w:rPr>
        <w:t xml:space="preserve"> resource extraction, manufacturi</w:t>
      </w:r>
      <w:r w:rsidR="00532EFE">
        <w:rPr>
          <w:rFonts w:ascii="Arial" w:hAnsi="Arial" w:cs="Arial"/>
          <w:sz w:val="24"/>
          <w:szCs w:val="24"/>
        </w:rPr>
        <w:t>ng, distribution, consumption and</w:t>
      </w:r>
      <w:r>
        <w:rPr>
          <w:rFonts w:ascii="Arial" w:hAnsi="Arial" w:cs="Arial"/>
          <w:sz w:val="24"/>
          <w:szCs w:val="24"/>
        </w:rPr>
        <w:t xml:space="preserve"> waste disposal.  To plan your </w:t>
      </w:r>
      <w:proofErr w:type="gramStart"/>
      <w:r>
        <w:rPr>
          <w:rFonts w:ascii="Arial" w:hAnsi="Arial" w:cs="Arial"/>
          <w:sz w:val="24"/>
          <w:szCs w:val="24"/>
        </w:rPr>
        <w:t>paragraph complete</w:t>
      </w:r>
      <w:proofErr w:type="gramEnd"/>
      <w:r>
        <w:rPr>
          <w:rFonts w:ascii="Arial" w:hAnsi="Arial" w:cs="Arial"/>
          <w:sz w:val="24"/>
          <w:szCs w:val="24"/>
        </w:rPr>
        <w:t xml:space="preserve"> this outline.</w:t>
      </w:r>
    </w:p>
    <w:p w:rsidR="000854E7" w:rsidRDefault="000854E7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0854E7" w:rsidRDefault="000854E7" w:rsidP="009C752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opinion is __________________________________________________________</w:t>
      </w:r>
    </w:p>
    <w:p w:rsidR="000854E7" w:rsidRDefault="000854E7" w:rsidP="009C752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paragraph will be about ______________________________________________</w:t>
      </w:r>
    </w:p>
    <w:p w:rsidR="000854E7" w:rsidRDefault="000854E7" w:rsidP="009C752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facts I want to include </w:t>
      </w:r>
      <w:proofErr w:type="gramStart"/>
      <w:r>
        <w:rPr>
          <w:rFonts w:ascii="Arial" w:hAnsi="Arial" w:cs="Arial"/>
          <w:sz w:val="24"/>
          <w:szCs w:val="24"/>
        </w:rPr>
        <w:t>are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854E7" w:rsidRDefault="000854E7" w:rsidP="009C752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action I will suggest is ________________________________________________</w:t>
      </w:r>
    </w:p>
    <w:p w:rsidR="000854E7" w:rsidRPr="009C7528" w:rsidRDefault="000854E7" w:rsidP="00F2188A">
      <w:pPr>
        <w:pStyle w:val="NoSpacing"/>
        <w:rPr>
          <w:rFonts w:ascii="Arial" w:hAnsi="Arial" w:cs="Arial"/>
          <w:b/>
          <w:sz w:val="24"/>
          <w:szCs w:val="24"/>
        </w:rPr>
      </w:pPr>
      <w:r w:rsidRPr="009C7528">
        <w:rPr>
          <w:rFonts w:ascii="Arial" w:hAnsi="Arial" w:cs="Arial"/>
          <w:b/>
          <w:sz w:val="24"/>
          <w:szCs w:val="24"/>
        </w:rPr>
        <w:t>Vocabulary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854E7" w:rsidTr="000854E7">
        <w:tc>
          <w:tcPr>
            <w:tcW w:w="3192" w:type="dxa"/>
          </w:tcPr>
          <w:p w:rsidR="000854E7" w:rsidRDefault="009C7528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3192" w:type="dxa"/>
          </w:tcPr>
          <w:p w:rsidR="000854E7" w:rsidRDefault="00532EFE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economy</w:t>
            </w:r>
          </w:p>
        </w:tc>
        <w:tc>
          <w:tcPr>
            <w:tcW w:w="3192" w:type="dxa"/>
          </w:tcPr>
          <w:p w:rsidR="000854E7" w:rsidRDefault="00532EFE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command </w:t>
            </w:r>
            <w:r w:rsidR="000854E7">
              <w:rPr>
                <w:rFonts w:ascii="Arial" w:hAnsi="Arial" w:cs="Arial"/>
                <w:sz w:val="24"/>
                <w:szCs w:val="24"/>
              </w:rPr>
              <w:t>economy</w:t>
            </w:r>
          </w:p>
        </w:tc>
      </w:tr>
      <w:tr w:rsidR="000854E7" w:rsidTr="000854E7"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 and demand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</w:t>
            </w:r>
          </w:p>
        </w:tc>
      </w:tr>
      <w:tr w:rsidR="000854E7" w:rsidTr="000854E7"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bias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industry</w:t>
            </w:r>
          </w:p>
        </w:tc>
      </w:tr>
      <w:tr w:rsidR="000854E7" w:rsidTr="000854E7"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goods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extraction</w:t>
            </w:r>
          </w:p>
        </w:tc>
      </w:tr>
      <w:tr w:rsidR="000854E7" w:rsidTr="000854E7"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3192" w:type="dxa"/>
          </w:tcPr>
          <w:p w:rsidR="000854E7" w:rsidRDefault="000854E7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impact</w:t>
            </w:r>
          </w:p>
        </w:tc>
      </w:tr>
      <w:tr w:rsidR="009C7528" w:rsidTr="000854E7">
        <w:tc>
          <w:tcPr>
            <w:tcW w:w="3192" w:type="dxa"/>
          </w:tcPr>
          <w:p w:rsidR="009C7528" w:rsidRDefault="009C7528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renewable resource</w:t>
            </w:r>
          </w:p>
        </w:tc>
        <w:tc>
          <w:tcPr>
            <w:tcW w:w="3192" w:type="dxa"/>
          </w:tcPr>
          <w:p w:rsidR="009C7528" w:rsidRDefault="009C7528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</w:t>
            </w:r>
          </w:p>
        </w:tc>
        <w:tc>
          <w:tcPr>
            <w:tcW w:w="3192" w:type="dxa"/>
          </w:tcPr>
          <w:p w:rsidR="009C7528" w:rsidRDefault="00532EFE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</w:tr>
    </w:tbl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0D7CF9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  <w:r w:rsidR="009C75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C7528" w:rsidRPr="00F2188A" w:rsidRDefault="009C7528" w:rsidP="00404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9C7528" w:rsidRPr="00F2188A" w:rsidSect="00E76D2E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4F" w:rsidRDefault="00182D4F" w:rsidP="00FF6739">
      <w:pPr>
        <w:spacing w:after="0" w:line="240" w:lineRule="auto"/>
      </w:pPr>
      <w:r>
        <w:separator/>
      </w:r>
    </w:p>
  </w:endnote>
  <w:endnote w:type="continuationSeparator" w:id="0">
    <w:p w:rsidR="00182D4F" w:rsidRDefault="00182D4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82" w:rsidRPr="006D4982" w:rsidRDefault="006D4982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4F" w:rsidRDefault="00182D4F" w:rsidP="00FF6739">
      <w:pPr>
        <w:spacing w:after="0" w:line="240" w:lineRule="auto"/>
      </w:pPr>
      <w:r>
        <w:separator/>
      </w:r>
    </w:p>
  </w:footnote>
  <w:footnote w:type="continuationSeparator" w:id="0">
    <w:p w:rsidR="00182D4F" w:rsidRDefault="00182D4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3A656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BLM </w:t>
    </w:r>
    <w:bookmarkStart w:id="0" w:name="_GoBack"/>
    <w:bookmarkEnd w:id="0"/>
    <w:r w:rsidR="000854E7">
      <w:rPr>
        <w:rFonts w:ascii="Arial" w:hAnsi="Arial" w:cs="Arial"/>
        <w:sz w:val="24"/>
        <w:szCs w:val="24"/>
      </w:rPr>
      <w:t>6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8E6814">
      <w:rPr>
        <w:rFonts w:ascii="Arial" w:hAnsi="Arial" w:cs="Arial"/>
        <w:sz w:val="24"/>
        <w:szCs w:val="24"/>
      </w:rPr>
      <w:t>Name: _____________________</w:t>
    </w:r>
    <w:r w:rsidR="008E6814">
      <w:rPr>
        <w:rFonts w:ascii="Arial" w:hAnsi="Arial" w:cs="Arial"/>
        <w:sz w:val="24"/>
        <w:szCs w:val="24"/>
      </w:rPr>
      <w:tab/>
      <w:t>Date: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854E7"/>
    <w:rsid w:val="000D7CF9"/>
    <w:rsid w:val="00182D4F"/>
    <w:rsid w:val="00217495"/>
    <w:rsid w:val="002B3B27"/>
    <w:rsid w:val="00327804"/>
    <w:rsid w:val="00330641"/>
    <w:rsid w:val="003606B8"/>
    <w:rsid w:val="0039214C"/>
    <w:rsid w:val="003A656A"/>
    <w:rsid w:val="003F1B7C"/>
    <w:rsid w:val="00404CF1"/>
    <w:rsid w:val="004D22D1"/>
    <w:rsid w:val="00532EFE"/>
    <w:rsid w:val="005E3A80"/>
    <w:rsid w:val="00665F28"/>
    <w:rsid w:val="00674176"/>
    <w:rsid w:val="006D4982"/>
    <w:rsid w:val="00712CF9"/>
    <w:rsid w:val="00805AD8"/>
    <w:rsid w:val="00847D83"/>
    <w:rsid w:val="008E6814"/>
    <w:rsid w:val="009C7528"/>
    <w:rsid w:val="009D69C3"/>
    <w:rsid w:val="00A406C6"/>
    <w:rsid w:val="00A45DF4"/>
    <w:rsid w:val="00B25649"/>
    <w:rsid w:val="00B30D2D"/>
    <w:rsid w:val="00BE5B78"/>
    <w:rsid w:val="00BF580A"/>
    <w:rsid w:val="00CD6E0E"/>
    <w:rsid w:val="00DF71F6"/>
    <w:rsid w:val="00E3567B"/>
    <w:rsid w:val="00E76D2E"/>
    <w:rsid w:val="00EB21D7"/>
    <w:rsid w:val="00EC5A5F"/>
    <w:rsid w:val="00F2188A"/>
    <w:rsid w:val="00F710B8"/>
    <w:rsid w:val="00FD4D0B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F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FCC3-4868-48BF-80D9-4F862E9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6</cp:revision>
  <dcterms:created xsi:type="dcterms:W3CDTF">2012-11-15T02:54:00Z</dcterms:created>
  <dcterms:modified xsi:type="dcterms:W3CDTF">2012-11-15T04:00:00Z</dcterms:modified>
</cp:coreProperties>
</file>