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AB" w:rsidRPr="00741F63" w:rsidRDefault="00CF1E6D" w:rsidP="00181AF5">
      <w:pPr>
        <w:pStyle w:val="NoSpacing"/>
        <w:jc w:val="center"/>
        <w:rPr>
          <w:rFonts w:ascii="Arial" w:hAnsi="Arial" w:cs="Arial"/>
          <w:b/>
          <w:sz w:val="24"/>
          <w:szCs w:val="24"/>
        </w:rPr>
      </w:pPr>
      <w:r>
        <w:rPr>
          <w:rFonts w:ascii="Arial" w:hAnsi="Arial" w:cs="Arial"/>
          <w:b/>
          <w:sz w:val="32"/>
          <w:szCs w:val="32"/>
        </w:rPr>
        <w:t>Cost of Water</w:t>
      </w:r>
    </w:p>
    <w:p w:rsidR="00D34DD7" w:rsidRPr="00536186" w:rsidRDefault="0071341D" w:rsidP="00536186">
      <w:pPr>
        <w:pStyle w:val="NoSpacing"/>
        <w:jc w:val="center"/>
        <w:rPr>
          <w:rFonts w:ascii="Arial" w:hAnsi="Arial" w:cs="Arial"/>
          <w:b/>
          <w:sz w:val="24"/>
          <w:szCs w:val="24"/>
        </w:rPr>
      </w:pPr>
      <w:r>
        <w:rPr>
          <w:rFonts w:ascii="Arial" w:hAnsi="Arial" w:cs="Arial"/>
          <w:b/>
          <w:sz w:val="24"/>
          <w:szCs w:val="24"/>
        </w:rPr>
        <w:t>Teacher Guide</w:t>
      </w:r>
    </w:p>
    <w:p w:rsidR="00E36C0C" w:rsidRDefault="00E36C0C" w:rsidP="00BD09F6">
      <w:pPr>
        <w:pStyle w:val="NoSpacing"/>
        <w:rPr>
          <w:rFonts w:ascii="Arial" w:hAnsi="Arial" w:cs="Arial"/>
          <w:sz w:val="24"/>
          <w:szCs w:val="24"/>
        </w:rPr>
      </w:pPr>
    </w:p>
    <w:p w:rsidR="0039353A" w:rsidRPr="00542599" w:rsidRDefault="0039353A" w:rsidP="00BD09F6">
      <w:pPr>
        <w:pStyle w:val="NoSpacing"/>
        <w:rPr>
          <w:rFonts w:ascii="Arial" w:hAnsi="Arial" w:cs="Arial"/>
          <w:b/>
          <w:sz w:val="24"/>
          <w:szCs w:val="24"/>
        </w:rPr>
      </w:pPr>
      <w:r w:rsidRPr="00542599">
        <w:rPr>
          <w:rFonts w:ascii="Arial" w:hAnsi="Arial" w:cs="Arial"/>
          <w:b/>
          <w:sz w:val="24"/>
          <w:szCs w:val="24"/>
        </w:rPr>
        <w:t>Minds On</w:t>
      </w:r>
    </w:p>
    <w:p w:rsidR="0039353A" w:rsidRDefault="0039353A" w:rsidP="00BD09F6">
      <w:pPr>
        <w:pStyle w:val="NoSpacing"/>
        <w:rPr>
          <w:rFonts w:ascii="Arial" w:hAnsi="Arial" w:cs="Arial"/>
          <w:sz w:val="24"/>
          <w:szCs w:val="24"/>
        </w:rPr>
      </w:pPr>
      <w:r>
        <w:rPr>
          <w:rFonts w:ascii="Arial" w:hAnsi="Arial" w:cs="Arial"/>
          <w:sz w:val="24"/>
          <w:szCs w:val="24"/>
        </w:rPr>
        <w:t xml:space="preserve">Be sure to set up the two water samples the night before so they will be the same temperature.  The students can use the same </w:t>
      </w:r>
      <w:proofErr w:type="spellStart"/>
      <w:proofErr w:type="gramStart"/>
      <w:r>
        <w:rPr>
          <w:rFonts w:ascii="Arial" w:hAnsi="Arial" w:cs="Arial"/>
          <w:sz w:val="24"/>
          <w:szCs w:val="24"/>
        </w:rPr>
        <w:t>dixie</w:t>
      </w:r>
      <w:proofErr w:type="spellEnd"/>
      <w:proofErr w:type="gramEnd"/>
      <w:r>
        <w:rPr>
          <w:rFonts w:ascii="Arial" w:hAnsi="Arial" w:cs="Arial"/>
          <w:sz w:val="24"/>
          <w:szCs w:val="24"/>
        </w:rPr>
        <w:t xml:space="preserve"> cup for both samples.  The overhead </w:t>
      </w:r>
      <w:r w:rsidR="00D25066">
        <w:rPr>
          <w:rFonts w:ascii="Arial" w:hAnsi="Arial" w:cs="Arial"/>
          <w:sz w:val="24"/>
          <w:szCs w:val="24"/>
        </w:rPr>
        <w:t>set up should be:</w:t>
      </w:r>
    </w:p>
    <w:p w:rsidR="00D25066" w:rsidRDefault="00D25066" w:rsidP="00BD09F6">
      <w:pPr>
        <w:pStyle w:val="NoSpacing"/>
        <w:rPr>
          <w:rFonts w:ascii="Arial" w:hAnsi="Arial" w:cs="Arial"/>
          <w:sz w:val="24"/>
          <w:szCs w:val="24"/>
        </w:rPr>
      </w:pPr>
    </w:p>
    <w:tbl>
      <w:tblPr>
        <w:tblStyle w:val="TableGrid"/>
        <w:tblW w:w="0" w:type="auto"/>
        <w:tblLook w:val="04A0"/>
      </w:tblPr>
      <w:tblGrid>
        <w:gridCol w:w="5211"/>
        <w:gridCol w:w="5211"/>
      </w:tblGrid>
      <w:tr w:rsidR="0039353A" w:rsidTr="0039353A">
        <w:tc>
          <w:tcPr>
            <w:tcW w:w="5211" w:type="dxa"/>
          </w:tcPr>
          <w:p w:rsidR="0039353A" w:rsidRPr="0039353A" w:rsidRDefault="0039353A" w:rsidP="0039353A">
            <w:pPr>
              <w:pStyle w:val="NoSpacing"/>
              <w:jc w:val="center"/>
              <w:rPr>
                <w:rFonts w:ascii="Arial" w:hAnsi="Arial" w:cs="Arial"/>
                <w:b/>
                <w:sz w:val="24"/>
                <w:szCs w:val="24"/>
              </w:rPr>
            </w:pPr>
            <w:r w:rsidRPr="0039353A">
              <w:rPr>
                <w:rFonts w:ascii="Arial" w:hAnsi="Arial" w:cs="Arial"/>
                <w:b/>
                <w:sz w:val="24"/>
                <w:szCs w:val="24"/>
              </w:rPr>
              <w:t>Sample A</w:t>
            </w:r>
          </w:p>
        </w:tc>
        <w:tc>
          <w:tcPr>
            <w:tcW w:w="5211" w:type="dxa"/>
          </w:tcPr>
          <w:p w:rsidR="0039353A" w:rsidRPr="0039353A" w:rsidRDefault="0039353A" w:rsidP="0039353A">
            <w:pPr>
              <w:pStyle w:val="NoSpacing"/>
              <w:jc w:val="center"/>
              <w:rPr>
                <w:rFonts w:ascii="Arial" w:hAnsi="Arial" w:cs="Arial"/>
                <w:b/>
                <w:sz w:val="24"/>
                <w:szCs w:val="24"/>
              </w:rPr>
            </w:pPr>
            <w:r w:rsidRPr="0039353A">
              <w:rPr>
                <w:rFonts w:ascii="Arial" w:hAnsi="Arial" w:cs="Arial"/>
                <w:b/>
                <w:sz w:val="24"/>
                <w:szCs w:val="24"/>
              </w:rPr>
              <w:t>Sample B</w:t>
            </w:r>
          </w:p>
        </w:tc>
      </w:tr>
      <w:tr w:rsidR="0039353A" w:rsidTr="0039353A">
        <w:tc>
          <w:tcPr>
            <w:tcW w:w="5211" w:type="dxa"/>
          </w:tcPr>
          <w:p w:rsidR="0039353A" w:rsidRDefault="0039353A" w:rsidP="00BD09F6">
            <w:pPr>
              <w:pStyle w:val="NoSpacing"/>
              <w:rPr>
                <w:rFonts w:ascii="Arial" w:hAnsi="Arial" w:cs="Arial"/>
                <w:sz w:val="24"/>
                <w:szCs w:val="24"/>
              </w:rPr>
            </w:pPr>
            <w:r>
              <w:rPr>
                <w:rFonts w:ascii="Arial" w:hAnsi="Arial" w:cs="Arial"/>
                <w:sz w:val="24"/>
                <w:szCs w:val="24"/>
              </w:rPr>
              <w:t>name 1</w:t>
            </w:r>
          </w:p>
          <w:p w:rsidR="00E36C0C" w:rsidRDefault="0039353A" w:rsidP="00BD09F6">
            <w:pPr>
              <w:pStyle w:val="NoSpacing"/>
              <w:rPr>
                <w:rFonts w:ascii="Arial" w:hAnsi="Arial" w:cs="Arial"/>
                <w:sz w:val="24"/>
                <w:szCs w:val="24"/>
              </w:rPr>
            </w:pPr>
            <w:r>
              <w:rPr>
                <w:rFonts w:ascii="Arial" w:hAnsi="Arial" w:cs="Arial"/>
                <w:sz w:val="24"/>
                <w:szCs w:val="24"/>
              </w:rPr>
              <w:t>name 2</w:t>
            </w:r>
          </w:p>
          <w:p w:rsidR="00E36C0C" w:rsidRDefault="00E36C0C" w:rsidP="00BD09F6">
            <w:pPr>
              <w:pStyle w:val="NoSpacing"/>
              <w:rPr>
                <w:rFonts w:ascii="Arial" w:hAnsi="Arial" w:cs="Arial"/>
                <w:sz w:val="24"/>
                <w:szCs w:val="24"/>
              </w:rPr>
            </w:pPr>
            <w:r>
              <w:rPr>
                <w:rFonts w:ascii="Arial" w:hAnsi="Arial" w:cs="Arial"/>
                <w:sz w:val="24"/>
                <w:szCs w:val="24"/>
              </w:rPr>
              <w:t>…</w:t>
            </w:r>
          </w:p>
        </w:tc>
        <w:tc>
          <w:tcPr>
            <w:tcW w:w="5211" w:type="dxa"/>
          </w:tcPr>
          <w:p w:rsidR="0039353A" w:rsidRDefault="0039353A" w:rsidP="00BD09F6">
            <w:pPr>
              <w:pStyle w:val="NoSpacing"/>
              <w:rPr>
                <w:rFonts w:ascii="Arial" w:hAnsi="Arial" w:cs="Arial"/>
                <w:sz w:val="24"/>
                <w:szCs w:val="24"/>
              </w:rPr>
            </w:pPr>
            <w:r>
              <w:rPr>
                <w:rFonts w:ascii="Arial" w:hAnsi="Arial" w:cs="Arial"/>
                <w:sz w:val="24"/>
                <w:szCs w:val="24"/>
              </w:rPr>
              <w:t>name 3</w:t>
            </w:r>
          </w:p>
          <w:p w:rsidR="0039353A" w:rsidRDefault="0039353A" w:rsidP="00BD09F6">
            <w:pPr>
              <w:pStyle w:val="NoSpacing"/>
              <w:rPr>
                <w:rFonts w:ascii="Arial" w:hAnsi="Arial" w:cs="Arial"/>
                <w:sz w:val="24"/>
                <w:szCs w:val="24"/>
              </w:rPr>
            </w:pPr>
            <w:r>
              <w:rPr>
                <w:rFonts w:ascii="Arial" w:hAnsi="Arial" w:cs="Arial"/>
                <w:sz w:val="24"/>
                <w:szCs w:val="24"/>
              </w:rPr>
              <w:t>name 4</w:t>
            </w:r>
          </w:p>
          <w:p w:rsidR="00E36C0C" w:rsidRDefault="00E36C0C" w:rsidP="00BD09F6">
            <w:pPr>
              <w:pStyle w:val="NoSpacing"/>
              <w:rPr>
                <w:rFonts w:ascii="Arial" w:hAnsi="Arial" w:cs="Arial"/>
                <w:sz w:val="24"/>
                <w:szCs w:val="24"/>
              </w:rPr>
            </w:pPr>
            <w:r>
              <w:rPr>
                <w:rFonts w:ascii="Arial" w:hAnsi="Arial" w:cs="Arial"/>
                <w:sz w:val="24"/>
                <w:szCs w:val="24"/>
              </w:rPr>
              <w:t>…</w:t>
            </w:r>
          </w:p>
        </w:tc>
      </w:tr>
    </w:tbl>
    <w:p w:rsidR="00D25066" w:rsidRDefault="00D25066" w:rsidP="00BD09F6">
      <w:pPr>
        <w:pStyle w:val="NoSpacing"/>
        <w:rPr>
          <w:rFonts w:ascii="Arial" w:hAnsi="Arial" w:cs="Arial"/>
          <w:sz w:val="24"/>
          <w:szCs w:val="24"/>
        </w:rPr>
      </w:pPr>
    </w:p>
    <w:p w:rsidR="0039353A" w:rsidRDefault="00542599" w:rsidP="00BD09F6">
      <w:pPr>
        <w:pStyle w:val="NoSpacing"/>
        <w:rPr>
          <w:rFonts w:ascii="Arial" w:hAnsi="Arial" w:cs="Arial"/>
          <w:sz w:val="24"/>
          <w:szCs w:val="24"/>
        </w:rPr>
      </w:pPr>
      <w:r>
        <w:rPr>
          <w:rFonts w:ascii="Arial" w:hAnsi="Arial" w:cs="Arial"/>
          <w:sz w:val="24"/>
          <w:szCs w:val="24"/>
        </w:rPr>
        <w:t>The thinking involves separating each sample group by counting the males and females.</w:t>
      </w:r>
    </w:p>
    <w:p w:rsidR="00542599" w:rsidRDefault="00542599" w:rsidP="00BD09F6">
      <w:pPr>
        <w:pStyle w:val="NoSpacing"/>
        <w:rPr>
          <w:rFonts w:ascii="Arial" w:hAnsi="Arial" w:cs="Arial"/>
          <w:sz w:val="24"/>
          <w:szCs w:val="24"/>
        </w:rPr>
      </w:pPr>
    </w:p>
    <w:p w:rsidR="00542599" w:rsidRDefault="00542599" w:rsidP="00BD09F6">
      <w:pPr>
        <w:pStyle w:val="NoSpacing"/>
        <w:rPr>
          <w:rFonts w:ascii="Arial" w:hAnsi="Arial" w:cs="Arial"/>
          <w:sz w:val="24"/>
          <w:szCs w:val="24"/>
        </w:rPr>
      </w:pPr>
      <w:r>
        <w:rPr>
          <w:rFonts w:ascii="Arial" w:hAnsi="Arial" w:cs="Arial"/>
          <w:sz w:val="24"/>
          <w:szCs w:val="24"/>
        </w:rPr>
        <w:t xml:space="preserve">Before showing </w:t>
      </w:r>
      <w:r w:rsidR="00A54490" w:rsidRPr="00A54490">
        <w:rPr>
          <w:rFonts w:ascii="Arial" w:hAnsi="Arial" w:cs="Arial"/>
          <w:b/>
          <w:sz w:val="24"/>
          <w:szCs w:val="24"/>
        </w:rPr>
        <w:t>“The Story of Bottled Water”</w:t>
      </w:r>
      <w:r>
        <w:rPr>
          <w:rFonts w:ascii="Arial" w:hAnsi="Arial" w:cs="Arial"/>
          <w:sz w:val="24"/>
          <w:szCs w:val="24"/>
        </w:rPr>
        <w:t xml:space="preserve"> it is useful for the teacher to have watched </w:t>
      </w:r>
      <w:r w:rsidR="00A54490" w:rsidRPr="00A54490">
        <w:rPr>
          <w:rFonts w:ascii="Arial" w:hAnsi="Arial" w:cs="Arial"/>
          <w:b/>
          <w:sz w:val="24"/>
          <w:szCs w:val="24"/>
        </w:rPr>
        <w:t>“The Story of Stuff”</w:t>
      </w:r>
      <w:r>
        <w:rPr>
          <w:rFonts w:ascii="Arial" w:hAnsi="Arial" w:cs="Arial"/>
          <w:sz w:val="24"/>
          <w:szCs w:val="24"/>
        </w:rPr>
        <w:t xml:space="preserve"> </w:t>
      </w:r>
      <w:hyperlink r:id="rId7" w:history="1">
        <w:r w:rsidR="002B4B9A" w:rsidRPr="003B1993">
          <w:rPr>
            <w:rStyle w:val="Hyperlink"/>
            <w:rFonts w:ascii="Arial" w:hAnsi="Arial" w:cs="Arial"/>
            <w:sz w:val="24"/>
            <w:szCs w:val="24"/>
          </w:rPr>
          <w:t>http://www.storyofstuff.org/movies-all/story-of-stuff/</w:t>
        </w:r>
      </w:hyperlink>
      <w:r w:rsidR="002B4B9A">
        <w:rPr>
          <w:rFonts w:ascii="Arial" w:hAnsi="Arial" w:cs="Arial"/>
          <w:sz w:val="24"/>
          <w:szCs w:val="24"/>
        </w:rPr>
        <w:t xml:space="preserve"> </w:t>
      </w:r>
      <w:r>
        <w:rPr>
          <w:rFonts w:ascii="Arial" w:hAnsi="Arial" w:cs="Arial"/>
          <w:sz w:val="24"/>
          <w:szCs w:val="24"/>
        </w:rPr>
        <w:t>and integrated some of the sustainability concepts into the grade 8 geograp</w:t>
      </w:r>
      <w:r w:rsidR="00D25066">
        <w:rPr>
          <w:rFonts w:ascii="Arial" w:hAnsi="Arial" w:cs="Arial"/>
          <w:sz w:val="24"/>
          <w:szCs w:val="24"/>
        </w:rPr>
        <w:t>hy</w:t>
      </w:r>
      <w:bookmarkStart w:id="0" w:name="_GoBack"/>
      <w:bookmarkEnd w:id="0"/>
      <w:r w:rsidR="00D25066">
        <w:rPr>
          <w:rFonts w:ascii="Arial" w:hAnsi="Arial" w:cs="Arial"/>
          <w:sz w:val="24"/>
          <w:szCs w:val="24"/>
        </w:rPr>
        <w:t xml:space="preserve"> </w:t>
      </w:r>
      <w:r w:rsidR="00E36C0C">
        <w:rPr>
          <w:rFonts w:ascii="Arial" w:hAnsi="Arial" w:cs="Arial"/>
          <w:sz w:val="24"/>
          <w:szCs w:val="24"/>
        </w:rPr>
        <w:t>E</w:t>
      </w:r>
      <w:r w:rsidR="00D25066">
        <w:rPr>
          <w:rFonts w:ascii="Arial" w:hAnsi="Arial" w:cs="Arial"/>
          <w:sz w:val="24"/>
          <w:szCs w:val="24"/>
        </w:rPr>
        <w:t xml:space="preserve">conomic </w:t>
      </w:r>
      <w:r w:rsidR="00E36C0C">
        <w:rPr>
          <w:rFonts w:ascii="Arial" w:hAnsi="Arial" w:cs="Arial"/>
          <w:sz w:val="24"/>
          <w:szCs w:val="24"/>
        </w:rPr>
        <w:t>S</w:t>
      </w:r>
      <w:r w:rsidR="00D25066">
        <w:rPr>
          <w:rFonts w:ascii="Arial" w:hAnsi="Arial" w:cs="Arial"/>
          <w:sz w:val="24"/>
          <w:szCs w:val="24"/>
        </w:rPr>
        <w:t>ystems</w:t>
      </w:r>
      <w:r w:rsidR="00E36C0C">
        <w:rPr>
          <w:rFonts w:ascii="Arial" w:hAnsi="Arial" w:cs="Arial"/>
          <w:sz w:val="24"/>
          <w:szCs w:val="24"/>
        </w:rPr>
        <w:t xml:space="preserve"> unit</w:t>
      </w:r>
      <w:r w:rsidR="00D25066">
        <w:rPr>
          <w:rFonts w:ascii="Arial" w:hAnsi="Arial" w:cs="Arial"/>
          <w:sz w:val="24"/>
          <w:szCs w:val="24"/>
        </w:rPr>
        <w:t xml:space="preserve">. </w:t>
      </w:r>
    </w:p>
    <w:p w:rsidR="00542599" w:rsidRDefault="00542599" w:rsidP="00BD09F6">
      <w:pPr>
        <w:pStyle w:val="NoSpacing"/>
        <w:rPr>
          <w:rFonts w:ascii="Arial" w:hAnsi="Arial" w:cs="Arial"/>
          <w:sz w:val="24"/>
          <w:szCs w:val="24"/>
        </w:rPr>
      </w:pPr>
    </w:p>
    <w:p w:rsidR="00542599" w:rsidRPr="00542599" w:rsidRDefault="00542599" w:rsidP="00BD09F6">
      <w:pPr>
        <w:pStyle w:val="NoSpacing"/>
        <w:rPr>
          <w:rFonts w:ascii="Arial" w:hAnsi="Arial" w:cs="Arial"/>
          <w:b/>
          <w:sz w:val="24"/>
          <w:szCs w:val="24"/>
        </w:rPr>
      </w:pPr>
      <w:r w:rsidRPr="00542599">
        <w:rPr>
          <w:rFonts w:ascii="Arial" w:hAnsi="Arial" w:cs="Arial"/>
          <w:b/>
          <w:sz w:val="24"/>
          <w:szCs w:val="24"/>
        </w:rPr>
        <w:t>Action!</w:t>
      </w:r>
    </w:p>
    <w:p w:rsidR="00542599" w:rsidRDefault="00542599" w:rsidP="00BD09F6">
      <w:pPr>
        <w:pStyle w:val="NoSpacing"/>
        <w:rPr>
          <w:rFonts w:ascii="Arial" w:hAnsi="Arial" w:cs="Arial"/>
          <w:sz w:val="24"/>
          <w:szCs w:val="24"/>
        </w:rPr>
      </w:pPr>
      <w:r>
        <w:rPr>
          <w:rFonts w:ascii="Arial" w:hAnsi="Arial" w:cs="Arial"/>
          <w:sz w:val="24"/>
          <w:szCs w:val="24"/>
        </w:rPr>
        <w:t xml:space="preserve">Due to safety concerns it is best to give students the height of your classroom and allow them to measure the length and width.  To measure the height of your room use a broomstick to touch </w:t>
      </w:r>
      <w:r w:rsidR="003533DA">
        <w:rPr>
          <w:rFonts w:ascii="Arial" w:hAnsi="Arial" w:cs="Arial"/>
          <w:sz w:val="24"/>
          <w:szCs w:val="24"/>
        </w:rPr>
        <w:t xml:space="preserve">and measure to </w:t>
      </w:r>
      <w:r>
        <w:rPr>
          <w:rFonts w:ascii="Arial" w:hAnsi="Arial" w:cs="Arial"/>
          <w:sz w:val="24"/>
          <w:szCs w:val="24"/>
        </w:rPr>
        <w:t>the ceiling</w:t>
      </w:r>
      <w:r w:rsidR="003533DA">
        <w:rPr>
          <w:rFonts w:ascii="Arial" w:hAnsi="Arial" w:cs="Arial"/>
          <w:sz w:val="24"/>
          <w:szCs w:val="24"/>
        </w:rPr>
        <w:t xml:space="preserve"> added to your height for</w:t>
      </w:r>
      <w:r>
        <w:rPr>
          <w:rFonts w:ascii="Arial" w:hAnsi="Arial" w:cs="Arial"/>
          <w:sz w:val="24"/>
          <w:szCs w:val="24"/>
        </w:rPr>
        <w:t xml:space="preserve"> the full height of the room. </w:t>
      </w:r>
    </w:p>
    <w:p w:rsidR="00542599" w:rsidRDefault="00542599" w:rsidP="00BD09F6">
      <w:pPr>
        <w:pStyle w:val="NoSpacing"/>
        <w:rPr>
          <w:rFonts w:ascii="Arial" w:hAnsi="Arial" w:cs="Arial"/>
          <w:sz w:val="24"/>
          <w:szCs w:val="24"/>
        </w:rPr>
      </w:pPr>
    </w:p>
    <w:p w:rsidR="00A13B60" w:rsidRPr="00A13B60" w:rsidRDefault="00A13B60" w:rsidP="00BD09F6">
      <w:pPr>
        <w:pStyle w:val="NoSpacing"/>
        <w:rPr>
          <w:rFonts w:ascii="Arial" w:hAnsi="Arial" w:cs="Arial"/>
          <w:b/>
          <w:sz w:val="24"/>
          <w:szCs w:val="24"/>
        </w:rPr>
      </w:pPr>
      <w:r w:rsidRPr="00A13B60">
        <w:rPr>
          <w:rFonts w:ascii="Arial" w:hAnsi="Arial" w:cs="Arial"/>
          <w:b/>
          <w:sz w:val="24"/>
          <w:szCs w:val="24"/>
        </w:rPr>
        <w:t>Resources</w:t>
      </w:r>
    </w:p>
    <w:p w:rsidR="00542599" w:rsidRDefault="00542599" w:rsidP="00BD09F6">
      <w:pPr>
        <w:pStyle w:val="NoSpacing"/>
        <w:rPr>
          <w:rFonts w:ascii="Arial" w:hAnsi="Arial" w:cs="Arial"/>
          <w:sz w:val="24"/>
          <w:szCs w:val="24"/>
        </w:rPr>
      </w:pPr>
      <w:r>
        <w:rPr>
          <w:rFonts w:ascii="Arial" w:hAnsi="Arial" w:cs="Arial"/>
          <w:sz w:val="24"/>
          <w:szCs w:val="24"/>
        </w:rPr>
        <w:t>Some of the sites used to compile the facts used for this lesson are listed here.</w:t>
      </w:r>
    </w:p>
    <w:p w:rsidR="00542599" w:rsidRDefault="00542599" w:rsidP="00BD09F6">
      <w:pPr>
        <w:pStyle w:val="NoSpacing"/>
        <w:rPr>
          <w:rFonts w:ascii="Arial" w:hAnsi="Arial" w:cs="Arial"/>
          <w:sz w:val="24"/>
          <w:szCs w:val="24"/>
        </w:rPr>
      </w:pPr>
    </w:p>
    <w:p w:rsidR="00542599" w:rsidRDefault="00542599" w:rsidP="00BD09F6">
      <w:pPr>
        <w:pStyle w:val="NoSpacing"/>
        <w:rPr>
          <w:rFonts w:ascii="Arial" w:hAnsi="Arial" w:cs="Arial"/>
          <w:sz w:val="24"/>
          <w:szCs w:val="24"/>
        </w:rPr>
      </w:pPr>
      <w:r>
        <w:rPr>
          <w:rFonts w:ascii="Arial" w:hAnsi="Arial" w:cs="Arial"/>
          <w:b/>
          <w:sz w:val="24"/>
          <w:szCs w:val="24"/>
        </w:rPr>
        <w:t>“Save My Oceans: Plastic Pollution”</w:t>
      </w:r>
      <w:r>
        <w:rPr>
          <w:rFonts w:ascii="Arial" w:hAnsi="Arial" w:cs="Arial"/>
          <w:sz w:val="24"/>
          <w:szCs w:val="24"/>
        </w:rPr>
        <w:t xml:space="preserve"> website</w:t>
      </w:r>
      <w:r w:rsidR="00D25066">
        <w:rPr>
          <w:rFonts w:ascii="Arial" w:hAnsi="Arial" w:cs="Arial"/>
          <w:sz w:val="24"/>
          <w:szCs w:val="24"/>
        </w:rPr>
        <w:t xml:space="preserve"> </w:t>
      </w:r>
      <w:hyperlink r:id="rId8" w:history="1">
        <w:r w:rsidR="00E36C0C" w:rsidRPr="003B1993">
          <w:rPr>
            <w:rStyle w:val="Hyperlink"/>
            <w:rFonts w:ascii="Arial" w:hAnsi="Arial" w:cs="Arial"/>
            <w:sz w:val="24"/>
            <w:szCs w:val="24"/>
          </w:rPr>
          <w:t>http://www.savemyoceans.com/plastics.php</w:t>
        </w:r>
      </w:hyperlink>
      <w:r w:rsidR="00E36C0C">
        <w:rPr>
          <w:rFonts w:ascii="Arial" w:hAnsi="Arial" w:cs="Arial"/>
          <w:sz w:val="24"/>
          <w:szCs w:val="24"/>
        </w:rPr>
        <w:t xml:space="preserve"> </w:t>
      </w:r>
    </w:p>
    <w:p w:rsidR="00542599" w:rsidRDefault="00542599" w:rsidP="00BD09F6">
      <w:pPr>
        <w:pStyle w:val="NoSpacing"/>
        <w:rPr>
          <w:rFonts w:ascii="Arial" w:hAnsi="Arial" w:cs="Arial"/>
          <w:sz w:val="24"/>
          <w:szCs w:val="24"/>
        </w:rPr>
      </w:pPr>
    </w:p>
    <w:p w:rsidR="00542599" w:rsidRDefault="00542599" w:rsidP="00BD09F6">
      <w:pPr>
        <w:pStyle w:val="NoSpacing"/>
        <w:rPr>
          <w:rFonts w:ascii="Arial" w:hAnsi="Arial" w:cs="Arial"/>
          <w:sz w:val="24"/>
          <w:szCs w:val="24"/>
        </w:rPr>
      </w:pPr>
      <w:r>
        <w:rPr>
          <w:rFonts w:ascii="Arial" w:hAnsi="Arial" w:cs="Arial"/>
          <w:sz w:val="24"/>
          <w:szCs w:val="24"/>
        </w:rPr>
        <w:t>“</w:t>
      </w:r>
      <w:r>
        <w:rPr>
          <w:rFonts w:ascii="Arial" w:hAnsi="Arial" w:cs="Arial"/>
          <w:b/>
          <w:sz w:val="24"/>
          <w:szCs w:val="24"/>
        </w:rPr>
        <w:t>Toxic Free Canada</w:t>
      </w:r>
      <w:r w:rsidR="00E36C0C">
        <w:rPr>
          <w:rFonts w:ascii="Arial" w:hAnsi="Arial" w:cs="Arial"/>
          <w:b/>
          <w:sz w:val="24"/>
          <w:szCs w:val="24"/>
        </w:rPr>
        <w:t>:</w:t>
      </w:r>
      <w:r w:rsidR="003533DA">
        <w:rPr>
          <w:rFonts w:ascii="Arial" w:hAnsi="Arial" w:cs="Arial"/>
          <w:b/>
          <w:sz w:val="24"/>
          <w:szCs w:val="24"/>
        </w:rPr>
        <w:t xml:space="preserve"> </w:t>
      </w:r>
      <w:r w:rsidR="003E6EB3">
        <w:rPr>
          <w:rFonts w:ascii="Arial" w:hAnsi="Arial" w:cs="Arial"/>
          <w:b/>
          <w:sz w:val="24"/>
          <w:szCs w:val="24"/>
        </w:rPr>
        <w:t xml:space="preserve">The Toxic Footprint </w:t>
      </w:r>
      <w:r>
        <w:rPr>
          <w:rFonts w:ascii="Arial" w:hAnsi="Arial" w:cs="Arial"/>
          <w:b/>
          <w:sz w:val="24"/>
          <w:szCs w:val="24"/>
        </w:rPr>
        <w:t xml:space="preserve">of Bottled </w:t>
      </w:r>
      <w:proofErr w:type="gramStart"/>
      <w:r>
        <w:rPr>
          <w:rFonts w:ascii="Arial" w:hAnsi="Arial" w:cs="Arial"/>
          <w:b/>
          <w:sz w:val="24"/>
          <w:szCs w:val="24"/>
        </w:rPr>
        <w:t>Water ”</w:t>
      </w:r>
      <w:proofErr w:type="gramEnd"/>
      <w:r>
        <w:rPr>
          <w:rFonts w:ascii="Arial" w:hAnsi="Arial" w:cs="Arial"/>
          <w:sz w:val="24"/>
          <w:szCs w:val="24"/>
        </w:rPr>
        <w:t xml:space="preserve"> </w:t>
      </w:r>
      <w:proofErr w:type="spellStart"/>
      <w:r w:rsidR="003E6EB3">
        <w:rPr>
          <w:rFonts w:ascii="Arial" w:hAnsi="Arial" w:cs="Arial"/>
          <w:sz w:val="24"/>
          <w:szCs w:val="24"/>
        </w:rPr>
        <w:t>pdf</w:t>
      </w:r>
      <w:proofErr w:type="spellEnd"/>
      <w:r w:rsidR="00D25066">
        <w:rPr>
          <w:rFonts w:ascii="Arial" w:hAnsi="Arial" w:cs="Arial"/>
          <w:sz w:val="24"/>
          <w:szCs w:val="24"/>
        </w:rPr>
        <w:t xml:space="preserve"> </w:t>
      </w:r>
      <w:hyperlink r:id="rId9" w:history="1">
        <w:r w:rsidR="00E36C0C" w:rsidRPr="003B1993">
          <w:rPr>
            <w:rStyle w:val="Hyperlink"/>
            <w:rFonts w:ascii="Arial" w:hAnsi="Arial" w:cs="Arial"/>
            <w:sz w:val="24"/>
            <w:szCs w:val="24"/>
          </w:rPr>
          <w:t>http://www.toxicfreecanada.ca/pdf/TFC%20bottled%20water%20report_final.pdf</w:t>
        </w:r>
      </w:hyperlink>
      <w:r w:rsidR="00E36C0C">
        <w:rPr>
          <w:rFonts w:ascii="Arial" w:hAnsi="Arial" w:cs="Arial"/>
          <w:sz w:val="24"/>
          <w:szCs w:val="24"/>
        </w:rPr>
        <w:t xml:space="preserve"> </w:t>
      </w:r>
    </w:p>
    <w:p w:rsidR="00542599" w:rsidRDefault="00542599" w:rsidP="00BD09F6">
      <w:pPr>
        <w:pStyle w:val="NoSpacing"/>
        <w:rPr>
          <w:rFonts w:ascii="Arial" w:hAnsi="Arial" w:cs="Arial"/>
          <w:sz w:val="24"/>
          <w:szCs w:val="24"/>
        </w:rPr>
      </w:pPr>
    </w:p>
    <w:p w:rsidR="00542599" w:rsidRDefault="00542599" w:rsidP="00BD09F6">
      <w:pPr>
        <w:pStyle w:val="NoSpacing"/>
        <w:rPr>
          <w:rFonts w:ascii="Arial" w:hAnsi="Arial" w:cs="Arial"/>
          <w:sz w:val="24"/>
          <w:szCs w:val="24"/>
        </w:rPr>
      </w:pPr>
      <w:r>
        <w:rPr>
          <w:rFonts w:ascii="Arial" w:hAnsi="Arial" w:cs="Arial"/>
          <w:sz w:val="24"/>
          <w:szCs w:val="24"/>
        </w:rPr>
        <w:t>“</w:t>
      </w:r>
      <w:r>
        <w:rPr>
          <w:rFonts w:ascii="Arial" w:hAnsi="Arial" w:cs="Arial"/>
          <w:b/>
          <w:sz w:val="24"/>
          <w:szCs w:val="24"/>
        </w:rPr>
        <w:t xml:space="preserve">Jane </w:t>
      </w:r>
      <w:proofErr w:type="spellStart"/>
      <w:r>
        <w:rPr>
          <w:rFonts w:ascii="Arial" w:hAnsi="Arial" w:cs="Arial"/>
          <w:b/>
          <w:sz w:val="24"/>
          <w:szCs w:val="24"/>
        </w:rPr>
        <w:t>Goodall’s</w:t>
      </w:r>
      <w:proofErr w:type="spellEnd"/>
      <w:r>
        <w:rPr>
          <w:rFonts w:ascii="Arial" w:hAnsi="Arial" w:cs="Arial"/>
          <w:b/>
          <w:sz w:val="24"/>
          <w:szCs w:val="24"/>
        </w:rPr>
        <w:t xml:space="preserve"> Project Blue</w:t>
      </w:r>
      <w:r w:rsidR="00E36C0C">
        <w:rPr>
          <w:rFonts w:ascii="Arial" w:hAnsi="Arial" w:cs="Arial"/>
          <w:b/>
          <w:sz w:val="24"/>
          <w:szCs w:val="24"/>
        </w:rPr>
        <w:t>:</w:t>
      </w:r>
      <w:r>
        <w:rPr>
          <w:rFonts w:ascii="Arial" w:hAnsi="Arial" w:cs="Arial"/>
          <w:b/>
          <w:sz w:val="24"/>
          <w:szCs w:val="24"/>
        </w:rPr>
        <w:t xml:space="preserve"> </w:t>
      </w:r>
      <w:r w:rsidR="00E36C0C">
        <w:rPr>
          <w:rFonts w:ascii="Arial" w:hAnsi="Arial" w:cs="Arial"/>
          <w:b/>
          <w:sz w:val="24"/>
          <w:szCs w:val="24"/>
        </w:rPr>
        <w:t>Why</w:t>
      </w:r>
      <w:r>
        <w:rPr>
          <w:rFonts w:ascii="Arial" w:hAnsi="Arial" w:cs="Arial"/>
          <w:b/>
          <w:sz w:val="24"/>
          <w:szCs w:val="24"/>
        </w:rPr>
        <w:t xml:space="preserve"> Water”</w:t>
      </w:r>
      <w:r>
        <w:rPr>
          <w:rFonts w:ascii="Arial" w:hAnsi="Arial" w:cs="Arial"/>
          <w:sz w:val="24"/>
          <w:szCs w:val="24"/>
        </w:rPr>
        <w:t xml:space="preserve"> website</w:t>
      </w:r>
      <w:r w:rsidR="00D25066">
        <w:rPr>
          <w:rFonts w:ascii="Arial" w:hAnsi="Arial" w:cs="Arial"/>
          <w:sz w:val="24"/>
          <w:szCs w:val="24"/>
        </w:rPr>
        <w:t xml:space="preserve"> </w:t>
      </w:r>
      <w:hyperlink r:id="rId10" w:history="1">
        <w:r w:rsidR="00E36C0C" w:rsidRPr="003B1993">
          <w:rPr>
            <w:rStyle w:val="Hyperlink"/>
            <w:rFonts w:ascii="Arial" w:hAnsi="Arial" w:cs="Arial"/>
            <w:sz w:val="24"/>
            <w:szCs w:val="24"/>
          </w:rPr>
          <w:t>http://www.janegoodall.ca/project-blue/</w:t>
        </w:r>
      </w:hyperlink>
      <w:r w:rsidR="00E36C0C">
        <w:rPr>
          <w:rFonts w:ascii="Arial" w:hAnsi="Arial" w:cs="Arial"/>
          <w:sz w:val="24"/>
          <w:szCs w:val="24"/>
        </w:rPr>
        <w:t xml:space="preserve"> </w:t>
      </w:r>
    </w:p>
    <w:p w:rsidR="00542599" w:rsidRDefault="00542599" w:rsidP="00BD09F6">
      <w:pPr>
        <w:pStyle w:val="NoSpacing"/>
        <w:rPr>
          <w:rFonts w:ascii="Arial" w:hAnsi="Arial" w:cs="Arial"/>
          <w:sz w:val="24"/>
          <w:szCs w:val="24"/>
        </w:rPr>
      </w:pPr>
    </w:p>
    <w:p w:rsidR="00A13B60" w:rsidRDefault="00A13B60" w:rsidP="00A13B60">
      <w:pPr>
        <w:pStyle w:val="NoSpacing"/>
        <w:rPr>
          <w:rFonts w:ascii="Arial" w:hAnsi="Arial" w:cs="Arial"/>
          <w:sz w:val="24"/>
          <w:szCs w:val="24"/>
        </w:rPr>
      </w:pPr>
      <w:r>
        <w:rPr>
          <w:rFonts w:ascii="Arial" w:hAnsi="Arial" w:cs="Arial"/>
          <w:b/>
          <w:sz w:val="24"/>
          <w:szCs w:val="24"/>
        </w:rPr>
        <w:t>“</w:t>
      </w:r>
      <w:proofErr w:type="spellStart"/>
      <w:r>
        <w:rPr>
          <w:rFonts w:ascii="Arial" w:hAnsi="Arial" w:cs="Arial"/>
          <w:b/>
          <w:sz w:val="24"/>
          <w:szCs w:val="24"/>
        </w:rPr>
        <w:t>Eska</w:t>
      </w:r>
      <w:proofErr w:type="spellEnd"/>
      <w:r>
        <w:rPr>
          <w:rFonts w:ascii="Arial" w:hAnsi="Arial" w:cs="Arial"/>
          <w:b/>
          <w:sz w:val="24"/>
          <w:szCs w:val="24"/>
        </w:rPr>
        <w:t xml:space="preserve"> Water Bottling Company: </w:t>
      </w:r>
      <w:r w:rsidR="00E36C0C">
        <w:rPr>
          <w:rFonts w:ascii="Arial" w:hAnsi="Arial" w:cs="Arial"/>
          <w:b/>
          <w:sz w:val="24"/>
          <w:szCs w:val="24"/>
        </w:rPr>
        <w:t>Water</w:t>
      </w:r>
      <w:r>
        <w:rPr>
          <w:rFonts w:ascii="Arial" w:hAnsi="Arial" w:cs="Arial"/>
          <w:b/>
          <w:sz w:val="24"/>
          <w:szCs w:val="24"/>
        </w:rPr>
        <w:t xml:space="preserve"> and the Environment</w:t>
      </w:r>
      <w:r w:rsidR="00E36C0C">
        <w:rPr>
          <w:rFonts w:ascii="Arial" w:hAnsi="Arial" w:cs="Arial"/>
          <w:b/>
          <w:sz w:val="24"/>
          <w:szCs w:val="24"/>
        </w:rPr>
        <w:t xml:space="preserve"> – The Problem with Plastic</w:t>
      </w:r>
      <w:r>
        <w:rPr>
          <w:rFonts w:ascii="Arial" w:hAnsi="Arial" w:cs="Arial"/>
          <w:b/>
          <w:sz w:val="24"/>
          <w:szCs w:val="24"/>
        </w:rPr>
        <w:t>”</w:t>
      </w:r>
      <w:r>
        <w:rPr>
          <w:rFonts w:ascii="Arial" w:hAnsi="Arial" w:cs="Arial"/>
          <w:sz w:val="24"/>
          <w:szCs w:val="24"/>
        </w:rPr>
        <w:t xml:space="preserve"> website </w:t>
      </w:r>
      <w:hyperlink r:id="rId11" w:history="1">
        <w:r w:rsidRPr="00313671">
          <w:rPr>
            <w:rStyle w:val="Hyperlink"/>
            <w:rFonts w:ascii="Arial" w:hAnsi="Arial" w:cs="Arial"/>
            <w:sz w:val="24"/>
            <w:szCs w:val="24"/>
          </w:rPr>
          <w:t>http://www.eskawater.com/thetruthaboutwater/water_and_the_environment.html</w:t>
        </w:r>
      </w:hyperlink>
    </w:p>
    <w:p w:rsidR="00A13B60" w:rsidRDefault="00A13B60" w:rsidP="00A13B60">
      <w:pPr>
        <w:pStyle w:val="NoSpacing"/>
        <w:rPr>
          <w:rFonts w:ascii="Arial" w:hAnsi="Arial" w:cs="Arial"/>
          <w:sz w:val="24"/>
          <w:szCs w:val="24"/>
        </w:rPr>
      </w:pPr>
    </w:p>
    <w:p w:rsidR="00A13B60" w:rsidRDefault="00A13B60" w:rsidP="00A13B60">
      <w:pPr>
        <w:pStyle w:val="NoSpacing"/>
        <w:rPr>
          <w:rFonts w:ascii="Arial" w:hAnsi="Arial" w:cs="Arial"/>
          <w:sz w:val="24"/>
          <w:szCs w:val="24"/>
        </w:rPr>
      </w:pPr>
      <w:r>
        <w:rPr>
          <w:rFonts w:ascii="Arial" w:hAnsi="Arial" w:cs="Arial"/>
          <w:sz w:val="24"/>
          <w:szCs w:val="24"/>
        </w:rPr>
        <w:t>“</w:t>
      </w:r>
      <w:r>
        <w:rPr>
          <w:rFonts w:ascii="Arial" w:hAnsi="Arial" w:cs="Arial"/>
          <w:b/>
          <w:sz w:val="24"/>
          <w:szCs w:val="24"/>
        </w:rPr>
        <w:t>Food and Water Watch: Bottled Water – Get the Facts”</w:t>
      </w:r>
      <w:r>
        <w:rPr>
          <w:rFonts w:ascii="Arial" w:hAnsi="Arial" w:cs="Arial"/>
          <w:sz w:val="24"/>
          <w:szCs w:val="24"/>
        </w:rPr>
        <w:t xml:space="preserve"> website</w:t>
      </w:r>
    </w:p>
    <w:p w:rsidR="00A13B60" w:rsidRDefault="00A54490" w:rsidP="00A13B60">
      <w:pPr>
        <w:pStyle w:val="NoSpacing"/>
        <w:rPr>
          <w:rFonts w:ascii="Arial" w:hAnsi="Arial" w:cs="Arial"/>
          <w:sz w:val="24"/>
          <w:szCs w:val="24"/>
        </w:rPr>
      </w:pPr>
      <w:hyperlink r:id="rId12" w:history="1">
        <w:r w:rsidR="00A13B60" w:rsidRPr="00313671">
          <w:rPr>
            <w:rStyle w:val="Hyperlink"/>
            <w:rFonts w:ascii="Arial" w:hAnsi="Arial" w:cs="Arial"/>
            <w:sz w:val="24"/>
            <w:szCs w:val="24"/>
          </w:rPr>
          <w:t>http://www.foodandwaterwatch.org/water/bottled/</w:t>
        </w:r>
      </w:hyperlink>
    </w:p>
    <w:p w:rsidR="00A13B60" w:rsidRDefault="00A13B60" w:rsidP="00A13B60">
      <w:pPr>
        <w:pStyle w:val="NoSpacing"/>
        <w:rPr>
          <w:rFonts w:ascii="Arial" w:hAnsi="Arial" w:cs="Arial"/>
          <w:sz w:val="24"/>
          <w:szCs w:val="24"/>
        </w:rPr>
      </w:pPr>
    </w:p>
    <w:p w:rsidR="00A13B60" w:rsidRDefault="00A13B60" w:rsidP="00A13B60">
      <w:pPr>
        <w:pStyle w:val="NoSpacing"/>
        <w:rPr>
          <w:rFonts w:ascii="Arial" w:hAnsi="Arial" w:cs="Arial"/>
          <w:sz w:val="24"/>
          <w:szCs w:val="24"/>
        </w:rPr>
      </w:pPr>
      <w:r>
        <w:rPr>
          <w:rFonts w:ascii="Arial" w:hAnsi="Arial" w:cs="Arial"/>
          <w:sz w:val="24"/>
          <w:szCs w:val="24"/>
        </w:rPr>
        <w:t>“</w:t>
      </w:r>
      <w:r>
        <w:rPr>
          <w:rFonts w:ascii="Arial" w:hAnsi="Arial" w:cs="Arial"/>
          <w:b/>
          <w:sz w:val="24"/>
          <w:szCs w:val="24"/>
        </w:rPr>
        <w:t>Safe Drinking Water Foundation: Water Consumption</w:t>
      </w:r>
      <w:r>
        <w:rPr>
          <w:rFonts w:ascii="Arial" w:hAnsi="Arial" w:cs="Arial"/>
          <w:sz w:val="24"/>
          <w:szCs w:val="24"/>
        </w:rPr>
        <w:t>” website</w:t>
      </w:r>
    </w:p>
    <w:p w:rsidR="00A13B60" w:rsidRPr="00A13B60" w:rsidRDefault="00A54490" w:rsidP="00A13B60">
      <w:pPr>
        <w:pStyle w:val="NoSpacing"/>
        <w:rPr>
          <w:rFonts w:ascii="Arial" w:hAnsi="Arial" w:cs="Arial"/>
          <w:sz w:val="24"/>
          <w:szCs w:val="24"/>
        </w:rPr>
      </w:pPr>
      <w:hyperlink r:id="rId13" w:history="1">
        <w:r w:rsidR="00E36C0C" w:rsidRPr="003B1993">
          <w:rPr>
            <w:rStyle w:val="Hyperlink"/>
            <w:rFonts w:ascii="Arial" w:hAnsi="Arial" w:cs="Arial"/>
            <w:sz w:val="24"/>
            <w:szCs w:val="24"/>
          </w:rPr>
          <w:t>http://www.safewater.org/PDFS/resourcesknowthefacts/WaterConsumption.pdf</w:t>
        </w:r>
      </w:hyperlink>
      <w:r w:rsidR="00E36C0C">
        <w:rPr>
          <w:rFonts w:ascii="Arial" w:hAnsi="Arial" w:cs="Arial"/>
          <w:sz w:val="24"/>
          <w:szCs w:val="24"/>
        </w:rPr>
        <w:t xml:space="preserve"> </w:t>
      </w:r>
    </w:p>
    <w:p w:rsidR="00A13B60" w:rsidRDefault="00A13B60" w:rsidP="00A13B60">
      <w:pPr>
        <w:pStyle w:val="NoSpacing"/>
        <w:rPr>
          <w:rFonts w:ascii="Arial" w:hAnsi="Arial" w:cs="Arial"/>
          <w:sz w:val="24"/>
          <w:szCs w:val="24"/>
        </w:rPr>
      </w:pPr>
    </w:p>
    <w:p w:rsidR="0031046C" w:rsidRPr="00A13B60" w:rsidRDefault="00A13B60" w:rsidP="0031046C">
      <w:pPr>
        <w:pStyle w:val="NoSpacing"/>
        <w:rPr>
          <w:rFonts w:ascii="Arial" w:hAnsi="Arial" w:cs="Arial"/>
          <w:sz w:val="24"/>
          <w:szCs w:val="24"/>
        </w:rPr>
      </w:pPr>
      <w:r w:rsidRPr="00A13B60">
        <w:rPr>
          <w:rFonts w:ascii="Arial" w:hAnsi="Arial" w:cs="Arial"/>
          <w:sz w:val="24"/>
          <w:szCs w:val="24"/>
        </w:rPr>
        <w:lastRenderedPageBreak/>
        <w:t>“</w:t>
      </w:r>
      <w:r w:rsidR="0031046C" w:rsidRPr="00A13B60">
        <w:rPr>
          <w:rFonts w:ascii="Arial" w:hAnsi="Arial" w:cs="Arial"/>
          <w:b/>
          <w:sz w:val="24"/>
          <w:szCs w:val="24"/>
        </w:rPr>
        <w:t xml:space="preserve">Agriculture and </w:t>
      </w:r>
      <w:proofErr w:type="spellStart"/>
      <w:r w:rsidR="003E6EB3">
        <w:rPr>
          <w:rFonts w:ascii="Arial" w:hAnsi="Arial" w:cs="Arial"/>
          <w:b/>
          <w:sz w:val="24"/>
          <w:szCs w:val="24"/>
        </w:rPr>
        <w:t>Agri</w:t>
      </w:r>
      <w:proofErr w:type="spellEnd"/>
      <w:r w:rsidR="003E6EB3">
        <w:rPr>
          <w:rFonts w:ascii="Arial" w:hAnsi="Arial" w:cs="Arial"/>
          <w:b/>
          <w:sz w:val="24"/>
          <w:szCs w:val="24"/>
        </w:rPr>
        <w:t>-</w:t>
      </w:r>
      <w:r w:rsidR="0031046C" w:rsidRPr="00A13B60">
        <w:rPr>
          <w:rFonts w:ascii="Arial" w:hAnsi="Arial" w:cs="Arial"/>
          <w:b/>
          <w:sz w:val="24"/>
          <w:szCs w:val="24"/>
        </w:rPr>
        <w:t>Food Canada: The Canadian Bottled Water Industry</w:t>
      </w:r>
      <w:r w:rsidRPr="00A13B60">
        <w:rPr>
          <w:rFonts w:ascii="Arial" w:hAnsi="Arial" w:cs="Arial"/>
          <w:b/>
          <w:sz w:val="24"/>
          <w:szCs w:val="24"/>
        </w:rPr>
        <w:t>”</w:t>
      </w:r>
      <w:r w:rsidRPr="00A13B60">
        <w:rPr>
          <w:rFonts w:ascii="Arial" w:hAnsi="Arial" w:cs="Arial"/>
          <w:sz w:val="24"/>
          <w:szCs w:val="24"/>
        </w:rPr>
        <w:t xml:space="preserve"> </w:t>
      </w:r>
      <w:proofErr w:type="gramStart"/>
      <w:r w:rsidRPr="00A13B60">
        <w:rPr>
          <w:rFonts w:ascii="Arial" w:hAnsi="Arial" w:cs="Arial"/>
          <w:sz w:val="24"/>
          <w:szCs w:val="24"/>
        </w:rPr>
        <w:t>website</w:t>
      </w:r>
      <w:r w:rsidR="0031046C" w:rsidRPr="00A13B60">
        <w:rPr>
          <w:rFonts w:ascii="Arial" w:hAnsi="Arial" w:cs="Arial"/>
          <w:sz w:val="24"/>
          <w:szCs w:val="24"/>
        </w:rPr>
        <w:t xml:space="preserve">  </w:t>
      </w:r>
      <w:proofErr w:type="gramEnd"/>
      <w:hyperlink r:id="rId14" w:history="1">
        <w:r w:rsidR="0031046C" w:rsidRPr="00A13B60">
          <w:rPr>
            <w:rStyle w:val="Hyperlink"/>
            <w:rFonts w:ascii="Arial" w:hAnsi="Arial" w:cs="Arial"/>
            <w:sz w:val="24"/>
            <w:szCs w:val="24"/>
          </w:rPr>
          <w:t>http://www4.agr.gc.ca/AAFC-AAC/display-afficher.do?id=1171644581795</w:t>
        </w:r>
      </w:hyperlink>
      <w:r w:rsidR="0031046C" w:rsidRPr="00A13B60">
        <w:rPr>
          <w:rFonts w:ascii="Arial" w:hAnsi="Arial" w:cs="Arial"/>
          <w:sz w:val="24"/>
          <w:szCs w:val="24"/>
        </w:rPr>
        <w:t xml:space="preserve">  </w:t>
      </w:r>
    </w:p>
    <w:p w:rsidR="00A13B60" w:rsidRPr="00A13B60" w:rsidRDefault="00A13B60" w:rsidP="0031046C">
      <w:pPr>
        <w:pStyle w:val="NoSpacing"/>
        <w:rPr>
          <w:rFonts w:ascii="Arial" w:hAnsi="Arial" w:cs="Arial"/>
          <w:sz w:val="24"/>
          <w:szCs w:val="24"/>
        </w:rPr>
      </w:pPr>
    </w:p>
    <w:p w:rsidR="00A13B60" w:rsidRPr="00A13B60" w:rsidRDefault="00A13B60" w:rsidP="0031046C">
      <w:pPr>
        <w:pStyle w:val="NoSpacing"/>
        <w:rPr>
          <w:rFonts w:ascii="Arial" w:hAnsi="Arial" w:cs="Arial"/>
          <w:sz w:val="24"/>
          <w:szCs w:val="24"/>
        </w:rPr>
      </w:pPr>
      <w:r w:rsidRPr="00A13B60">
        <w:rPr>
          <w:rFonts w:ascii="Arial" w:hAnsi="Arial" w:cs="Arial"/>
          <w:sz w:val="24"/>
          <w:szCs w:val="24"/>
        </w:rPr>
        <w:t>“</w:t>
      </w:r>
      <w:r w:rsidRPr="00A13B60">
        <w:rPr>
          <w:rFonts w:ascii="Arial" w:hAnsi="Arial" w:cs="Arial"/>
          <w:b/>
          <w:sz w:val="24"/>
          <w:szCs w:val="24"/>
        </w:rPr>
        <w:t>The Pacific Institute: Bottled Water and Energy</w:t>
      </w:r>
      <w:r w:rsidR="003E6EB3">
        <w:rPr>
          <w:rFonts w:ascii="Arial" w:hAnsi="Arial" w:cs="Arial"/>
          <w:b/>
          <w:sz w:val="24"/>
          <w:szCs w:val="24"/>
        </w:rPr>
        <w:t xml:space="preserve"> – A</w:t>
      </w:r>
      <w:r w:rsidRPr="00A13B60">
        <w:rPr>
          <w:rFonts w:ascii="Arial" w:hAnsi="Arial" w:cs="Arial"/>
          <w:b/>
          <w:sz w:val="24"/>
          <w:szCs w:val="24"/>
        </w:rPr>
        <w:t xml:space="preserve"> Fact Sheet</w:t>
      </w:r>
      <w:r w:rsidRPr="00A13B60">
        <w:rPr>
          <w:rFonts w:ascii="Arial" w:hAnsi="Arial" w:cs="Arial"/>
          <w:sz w:val="24"/>
          <w:szCs w:val="24"/>
        </w:rPr>
        <w:t>” website</w:t>
      </w:r>
    </w:p>
    <w:p w:rsidR="00A63A58" w:rsidRPr="003533DA" w:rsidRDefault="00A54490" w:rsidP="0031046C">
      <w:pPr>
        <w:pStyle w:val="NoSpacing"/>
        <w:rPr>
          <w:rFonts w:ascii="Arial" w:hAnsi="Arial" w:cs="Arial"/>
          <w:color w:val="0000FF" w:themeColor="hyperlink"/>
          <w:sz w:val="24"/>
          <w:szCs w:val="24"/>
          <w:u w:val="single"/>
        </w:rPr>
      </w:pPr>
      <w:hyperlink r:id="rId15" w:history="1">
        <w:r w:rsidR="00E36C0C" w:rsidRPr="003B1993">
          <w:rPr>
            <w:rStyle w:val="Hyperlink"/>
            <w:rFonts w:ascii="Arial" w:hAnsi="Arial" w:cs="Arial"/>
            <w:sz w:val="24"/>
            <w:szCs w:val="24"/>
          </w:rPr>
          <w:t>http://www.pacinst.org/topics/water_and_sustainability/bottled_water/bottled_water_and_energy.html</w:t>
        </w:r>
      </w:hyperlink>
    </w:p>
    <w:sectPr w:rsidR="00A63A58" w:rsidRPr="003533DA" w:rsidSect="001A5D54">
      <w:headerReference w:type="default" r:id="rId16"/>
      <w:footerReference w:type="default" r:id="rId17"/>
      <w:headerReference w:type="first" r:id="rId18"/>
      <w:footerReference w:type="first" r:id="rId19"/>
      <w:pgSz w:w="12240" w:h="15840"/>
      <w:pgMar w:top="1134" w:right="900"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AC3" w:rsidRDefault="00354AC3" w:rsidP="00A30B87">
      <w:pPr>
        <w:spacing w:after="0"/>
      </w:pPr>
      <w:r>
        <w:separator/>
      </w:r>
    </w:p>
  </w:endnote>
  <w:endnote w:type="continuationSeparator" w:id="0">
    <w:p w:rsidR="00354AC3" w:rsidRDefault="00354AC3" w:rsidP="00A30B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87" w:rsidRPr="003E6EB3" w:rsidRDefault="00A54490">
    <w:pPr>
      <w:pStyle w:val="Footer"/>
      <w:rPr>
        <w:rFonts w:ascii="Arial" w:hAnsi="Arial" w:cs="Arial"/>
        <w:sz w:val="24"/>
        <w:szCs w:val="24"/>
      </w:rPr>
    </w:pPr>
    <w:r w:rsidRPr="00A54490">
      <w:rPr>
        <w:rFonts w:ascii="Arial" w:hAnsi="Arial" w:cs="Arial"/>
        <w:sz w:val="24"/>
        <w:szCs w:val="24"/>
      </w:rPr>
      <w:t>osee.ca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72D" w:rsidRPr="0096672D" w:rsidRDefault="0096672D">
    <w:pPr>
      <w:pStyle w:val="Footer"/>
      <w:rPr>
        <w:rFonts w:ascii="Arial" w:hAnsi="Arial" w:cs="Arial"/>
        <w:sz w:val="24"/>
        <w:szCs w:val="24"/>
      </w:rPr>
    </w:pPr>
    <w:r>
      <w:rPr>
        <w:rFonts w:ascii="Arial" w:hAnsi="Arial" w:cs="Arial"/>
        <w:sz w:val="24"/>
        <w:szCs w:val="24"/>
      </w:rPr>
      <w:t>osee.ca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AC3" w:rsidRDefault="00354AC3" w:rsidP="00A30B87">
      <w:pPr>
        <w:spacing w:after="0"/>
      </w:pPr>
      <w:r>
        <w:separator/>
      </w:r>
    </w:p>
  </w:footnote>
  <w:footnote w:type="continuationSeparator" w:id="0">
    <w:p w:rsidR="00354AC3" w:rsidRDefault="00354AC3" w:rsidP="00A30B8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C6" w:rsidRPr="003D20C6" w:rsidRDefault="003D20C6" w:rsidP="003D20C6">
    <w:pPr>
      <w:pStyle w:val="Header"/>
      <w:tabs>
        <w:tab w:val="clear" w:pos="9360"/>
        <w:tab w:val="right" w:pos="9923"/>
      </w:tabs>
      <w:rPr>
        <w:rFonts w:ascii="Arial" w:hAnsi="Arial"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519" w:rsidRDefault="0003004C" w:rsidP="00B12519">
    <w:pPr>
      <w:pStyle w:val="Header"/>
      <w:rPr>
        <w:rFonts w:ascii="Arial" w:hAnsi="Arial" w:cs="Arial"/>
        <w:sz w:val="24"/>
        <w:szCs w:val="24"/>
      </w:rPr>
    </w:pPr>
    <w:r>
      <w:rPr>
        <w:rFonts w:ascii="Arial" w:hAnsi="Arial" w:cs="Arial"/>
        <w:sz w:val="24"/>
        <w:szCs w:val="24"/>
      </w:rPr>
      <w:t xml:space="preserve">BLM </w:t>
    </w:r>
    <w:r w:rsidR="0071341D">
      <w:rPr>
        <w:rFonts w:ascii="Arial" w:hAnsi="Arial" w:cs="Arial"/>
        <w:sz w:val="24"/>
        <w:szCs w:val="24"/>
      </w:rPr>
      <w:t>4</w:t>
    </w:r>
    <w:r w:rsidR="0071341D">
      <w:rPr>
        <w:rFonts w:ascii="Arial" w:hAnsi="Arial" w:cs="Arial"/>
        <w:sz w:val="24"/>
        <w:szCs w:val="24"/>
      </w:rPr>
      <w:tab/>
    </w:r>
    <w:r>
      <w:rPr>
        <w:rFonts w:ascii="Arial" w:hAnsi="Arial" w:cs="Arial"/>
        <w:sz w:val="24"/>
        <w:szCs w:val="24"/>
      </w:rPr>
      <w:tab/>
    </w:r>
    <w:r w:rsidR="0071341D">
      <w:rPr>
        <w:rFonts w:ascii="Arial" w:hAnsi="Arial" w:cs="Arial"/>
        <w:sz w:val="24"/>
        <w:szCs w:val="24"/>
      </w:rPr>
      <w:t xml:space="preserve">Teacher </w:t>
    </w:r>
    <w:r w:rsidR="00E36C0C">
      <w:rPr>
        <w:rFonts w:ascii="Arial" w:hAnsi="Arial" w:cs="Arial"/>
        <w:sz w:val="24"/>
        <w:szCs w:val="24"/>
      </w:rPr>
      <w:t>Resource</w:t>
    </w:r>
  </w:p>
  <w:p w:rsidR="00B12519" w:rsidRDefault="00B125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622A0"/>
    <w:multiLevelType w:val="hybridMultilevel"/>
    <w:tmpl w:val="27F2F3B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50E369D3"/>
    <w:multiLevelType w:val="multilevel"/>
    <w:tmpl w:val="0E6A36E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0305DEB"/>
    <w:multiLevelType w:val="hybridMultilevel"/>
    <w:tmpl w:val="7C50A34C"/>
    <w:lvl w:ilvl="0" w:tplc="E676EDA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4C6A"/>
    <w:rsid w:val="00007B82"/>
    <w:rsid w:val="00021A81"/>
    <w:rsid w:val="0003004C"/>
    <w:rsid w:val="000525F2"/>
    <w:rsid w:val="00055692"/>
    <w:rsid w:val="000A0E62"/>
    <w:rsid w:val="000A3354"/>
    <w:rsid w:val="000A4FD1"/>
    <w:rsid w:val="000A7C74"/>
    <w:rsid w:val="000B384C"/>
    <w:rsid w:val="000B5A0F"/>
    <w:rsid w:val="000C20A0"/>
    <w:rsid w:val="000C5A13"/>
    <w:rsid w:val="000C7692"/>
    <w:rsid w:val="000D27F4"/>
    <w:rsid w:val="000E4CB1"/>
    <w:rsid w:val="000F1C99"/>
    <w:rsid w:val="00120A9C"/>
    <w:rsid w:val="001362F5"/>
    <w:rsid w:val="0018065B"/>
    <w:rsid w:val="00181AF5"/>
    <w:rsid w:val="001A5D54"/>
    <w:rsid w:val="001D61EC"/>
    <w:rsid w:val="0023494F"/>
    <w:rsid w:val="0024543F"/>
    <w:rsid w:val="00257CF5"/>
    <w:rsid w:val="00272A28"/>
    <w:rsid w:val="00282E85"/>
    <w:rsid w:val="00285B0D"/>
    <w:rsid w:val="002B1778"/>
    <w:rsid w:val="002B4B9A"/>
    <w:rsid w:val="002D42E5"/>
    <w:rsid w:val="002E770D"/>
    <w:rsid w:val="002F475D"/>
    <w:rsid w:val="003012AF"/>
    <w:rsid w:val="0031046C"/>
    <w:rsid w:val="00314333"/>
    <w:rsid w:val="00323D80"/>
    <w:rsid w:val="00340D1A"/>
    <w:rsid w:val="003533DA"/>
    <w:rsid w:val="00354AC3"/>
    <w:rsid w:val="0036552C"/>
    <w:rsid w:val="0039353A"/>
    <w:rsid w:val="003A42E7"/>
    <w:rsid w:val="003C3859"/>
    <w:rsid w:val="003D20C6"/>
    <w:rsid w:val="003E214D"/>
    <w:rsid w:val="003E6EB3"/>
    <w:rsid w:val="004128CA"/>
    <w:rsid w:val="00413324"/>
    <w:rsid w:val="00421D19"/>
    <w:rsid w:val="004470BC"/>
    <w:rsid w:val="00465E33"/>
    <w:rsid w:val="004B0469"/>
    <w:rsid w:val="004D6FC2"/>
    <w:rsid w:val="004E6E98"/>
    <w:rsid w:val="00511F57"/>
    <w:rsid w:val="00520B99"/>
    <w:rsid w:val="00523192"/>
    <w:rsid w:val="00526059"/>
    <w:rsid w:val="00536186"/>
    <w:rsid w:val="0054219A"/>
    <w:rsid w:val="00542599"/>
    <w:rsid w:val="005D676B"/>
    <w:rsid w:val="005E1C20"/>
    <w:rsid w:val="005E1F18"/>
    <w:rsid w:val="005F54CF"/>
    <w:rsid w:val="006158B6"/>
    <w:rsid w:val="00627585"/>
    <w:rsid w:val="006610FB"/>
    <w:rsid w:val="00672E40"/>
    <w:rsid w:val="006935BF"/>
    <w:rsid w:val="006939E2"/>
    <w:rsid w:val="0069648F"/>
    <w:rsid w:val="006A1A87"/>
    <w:rsid w:val="006A1CCF"/>
    <w:rsid w:val="006B5249"/>
    <w:rsid w:val="006D1FDC"/>
    <w:rsid w:val="006E1BDB"/>
    <w:rsid w:val="0071341D"/>
    <w:rsid w:val="00741F63"/>
    <w:rsid w:val="00784264"/>
    <w:rsid w:val="007852CF"/>
    <w:rsid w:val="00793F8F"/>
    <w:rsid w:val="007A0670"/>
    <w:rsid w:val="007A22C3"/>
    <w:rsid w:val="007D465B"/>
    <w:rsid w:val="007F04E0"/>
    <w:rsid w:val="0083132F"/>
    <w:rsid w:val="0087028C"/>
    <w:rsid w:val="00885C7D"/>
    <w:rsid w:val="008A30F6"/>
    <w:rsid w:val="00914C6A"/>
    <w:rsid w:val="00931690"/>
    <w:rsid w:val="009379DB"/>
    <w:rsid w:val="009409C3"/>
    <w:rsid w:val="0094186F"/>
    <w:rsid w:val="0096672D"/>
    <w:rsid w:val="00970CCA"/>
    <w:rsid w:val="00970DAB"/>
    <w:rsid w:val="00974A61"/>
    <w:rsid w:val="00A13B60"/>
    <w:rsid w:val="00A30B87"/>
    <w:rsid w:val="00A54490"/>
    <w:rsid w:val="00A63A58"/>
    <w:rsid w:val="00A90197"/>
    <w:rsid w:val="00A97F5A"/>
    <w:rsid w:val="00AB6366"/>
    <w:rsid w:val="00AC57AB"/>
    <w:rsid w:val="00AE582C"/>
    <w:rsid w:val="00AF5D10"/>
    <w:rsid w:val="00B12519"/>
    <w:rsid w:val="00B56E6A"/>
    <w:rsid w:val="00B87B37"/>
    <w:rsid w:val="00BC1EAB"/>
    <w:rsid w:val="00BD09F6"/>
    <w:rsid w:val="00BD330E"/>
    <w:rsid w:val="00C0694D"/>
    <w:rsid w:val="00C4403B"/>
    <w:rsid w:val="00C928D1"/>
    <w:rsid w:val="00CA6673"/>
    <w:rsid w:val="00CC2C41"/>
    <w:rsid w:val="00CC6104"/>
    <w:rsid w:val="00CD4209"/>
    <w:rsid w:val="00CD6FDE"/>
    <w:rsid w:val="00CF07B7"/>
    <w:rsid w:val="00CF1E6D"/>
    <w:rsid w:val="00D2315B"/>
    <w:rsid w:val="00D25066"/>
    <w:rsid w:val="00D274B4"/>
    <w:rsid w:val="00D345AB"/>
    <w:rsid w:val="00D34DD7"/>
    <w:rsid w:val="00D50043"/>
    <w:rsid w:val="00D50693"/>
    <w:rsid w:val="00D86C43"/>
    <w:rsid w:val="00D913DA"/>
    <w:rsid w:val="00DA31F4"/>
    <w:rsid w:val="00DF6F06"/>
    <w:rsid w:val="00E105FF"/>
    <w:rsid w:val="00E36C0C"/>
    <w:rsid w:val="00E51BC2"/>
    <w:rsid w:val="00E77AB1"/>
    <w:rsid w:val="00E86A18"/>
    <w:rsid w:val="00EB6F7C"/>
    <w:rsid w:val="00ED472C"/>
    <w:rsid w:val="00ED5EBC"/>
    <w:rsid w:val="00F0641F"/>
    <w:rsid w:val="00F1109A"/>
    <w:rsid w:val="00F11C2C"/>
    <w:rsid w:val="00F42C19"/>
    <w:rsid w:val="00F44BDA"/>
    <w:rsid w:val="00F46603"/>
    <w:rsid w:val="00F70AE5"/>
    <w:rsid w:val="00F972F7"/>
    <w:rsid w:val="00FD51E8"/>
    <w:rsid w:val="00FF03A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C6A"/>
    <w:pPr>
      <w:spacing w:after="0"/>
    </w:pPr>
  </w:style>
  <w:style w:type="character" w:styleId="Hyperlink">
    <w:name w:val="Hyperlink"/>
    <w:basedOn w:val="DefaultParagraphFont"/>
    <w:uiPriority w:val="99"/>
    <w:unhideWhenUsed/>
    <w:rsid w:val="001D61EC"/>
    <w:rPr>
      <w:color w:val="0000FF" w:themeColor="hyperlink"/>
      <w:u w:val="single"/>
    </w:rPr>
  </w:style>
  <w:style w:type="character" w:styleId="FollowedHyperlink">
    <w:name w:val="FollowedHyperlink"/>
    <w:basedOn w:val="DefaultParagraphFont"/>
    <w:uiPriority w:val="99"/>
    <w:semiHidden/>
    <w:unhideWhenUsed/>
    <w:rsid w:val="00021A81"/>
    <w:rPr>
      <w:color w:val="800080" w:themeColor="followedHyperlink"/>
      <w:u w:val="single"/>
    </w:rPr>
  </w:style>
  <w:style w:type="table" w:styleId="TableGrid">
    <w:name w:val="Table Grid"/>
    <w:basedOn w:val="TableNormal"/>
    <w:uiPriority w:val="59"/>
    <w:rsid w:val="007852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A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58"/>
    <w:rPr>
      <w:rFonts w:ascii="Tahoma" w:hAnsi="Tahoma" w:cs="Tahoma"/>
      <w:sz w:val="16"/>
      <w:szCs w:val="16"/>
    </w:rPr>
  </w:style>
  <w:style w:type="paragraph" w:styleId="Header">
    <w:name w:val="header"/>
    <w:basedOn w:val="Normal"/>
    <w:link w:val="HeaderChar"/>
    <w:uiPriority w:val="99"/>
    <w:unhideWhenUsed/>
    <w:rsid w:val="00A30B87"/>
    <w:pPr>
      <w:tabs>
        <w:tab w:val="center" w:pos="4680"/>
        <w:tab w:val="right" w:pos="9360"/>
      </w:tabs>
      <w:spacing w:after="0"/>
    </w:pPr>
  </w:style>
  <w:style w:type="character" w:customStyle="1" w:styleId="HeaderChar">
    <w:name w:val="Header Char"/>
    <w:basedOn w:val="DefaultParagraphFont"/>
    <w:link w:val="Header"/>
    <w:uiPriority w:val="99"/>
    <w:rsid w:val="00A30B87"/>
  </w:style>
  <w:style w:type="paragraph" w:styleId="Footer">
    <w:name w:val="footer"/>
    <w:basedOn w:val="Normal"/>
    <w:link w:val="FooterChar"/>
    <w:uiPriority w:val="99"/>
    <w:unhideWhenUsed/>
    <w:rsid w:val="00A30B87"/>
    <w:pPr>
      <w:tabs>
        <w:tab w:val="center" w:pos="4680"/>
        <w:tab w:val="right" w:pos="9360"/>
      </w:tabs>
      <w:spacing w:after="0"/>
    </w:pPr>
  </w:style>
  <w:style w:type="character" w:customStyle="1" w:styleId="FooterChar">
    <w:name w:val="Footer Char"/>
    <w:basedOn w:val="DefaultParagraphFont"/>
    <w:link w:val="Footer"/>
    <w:uiPriority w:val="99"/>
    <w:rsid w:val="00A30B87"/>
  </w:style>
  <w:style w:type="paragraph" w:customStyle="1" w:styleId="Default">
    <w:name w:val="Default"/>
    <w:rsid w:val="0031046C"/>
    <w:pPr>
      <w:autoSpaceDE w:val="0"/>
      <w:autoSpaceDN w:val="0"/>
      <w:adjustRightInd w:val="0"/>
      <w:spacing w:after="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C6A"/>
    <w:pPr>
      <w:spacing w:after="0"/>
    </w:pPr>
  </w:style>
  <w:style w:type="character" w:styleId="Hyperlink">
    <w:name w:val="Hyperlink"/>
    <w:basedOn w:val="DefaultParagraphFont"/>
    <w:uiPriority w:val="99"/>
    <w:unhideWhenUsed/>
    <w:rsid w:val="001D61EC"/>
    <w:rPr>
      <w:color w:val="0000FF" w:themeColor="hyperlink"/>
      <w:u w:val="single"/>
    </w:rPr>
  </w:style>
  <w:style w:type="character" w:styleId="FollowedHyperlink">
    <w:name w:val="FollowedHyperlink"/>
    <w:basedOn w:val="DefaultParagraphFont"/>
    <w:uiPriority w:val="99"/>
    <w:semiHidden/>
    <w:unhideWhenUsed/>
    <w:rsid w:val="00021A81"/>
    <w:rPr>
      <w:color w:val="800080" w:themeColor="followedHyperlink"/>
      <w:u w:val="single"/>
    </w:rPr>
  </w:style>
  <w:style w:type="table" w:styleId="TableGrid">
    <w:name w:val="Table Grid"/>
    <w:basedOn w:val="TableNormal"/>
    <w:uiPriority w:val="59"/>
    <w:rsid w:val="007852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A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58"/>
    <w:rPr>
      <w:rFonts w:ascii="Tahoma" w:hAnsi="Tahoma" w:cs="Tahoma"/>
      <w:sz w:val="16"/>
      <w:szCs w:val="16"/>
    </w:rPr>
  </w:style>
  <w:style w:type="paragraph" w:styleId="Header">
    <w:name w:val="header"/>
    <w:basedOn w:val="Normal"/>
    <w:link w:val="HeaderChar"/>
    <w:uiPriority w:val="99"/>
    <w:unhideWhenUsed/>
    <w:rsid w:val="00A30B87"/>
    <w:pPr>
      <w:tabs>
        <w:tab w:val="center" w:pos="4680"/>
        <w:tab w:val="right" w:pos="9360"/>
      </w:tabs>
      <w:spacing w:after="0"/>
    </w:pPr>
  </w:style>
  <w:style w:type="character" w:customStyle="1" w:styleId="HeaderChar">
    <w:name w:val="Header Char"/>
    <w:basedOn w:val="DefaultParagraphFont"/>
    <w:link w:val="Header"/>
    <w:uiPriority w:val="99"/>
    <w:rsid w:val="00A30B87"/>
  </w:style>
  <w:style w:type="paragraph" w:styleId="Footer">
    <w:name w:val="footer"/>
    <w:basedOn w:val="Normal"/>
    <w:link w:val="FooterChar"/>
    <w:uiPriority w:val="99"/>
    <w:unhideWhenUsed/>
    <w:rsid w:val="00A30B87"/>
    <w:pPr>
      <w:tabs>
        <w:tab w:val="center" w:pos="4680"/>
        <w:tab w:val="right" w:pos="9360"/>
      </w:tabs>
      <w:spacing w:after="0"/>
    </w:pPr>
  </w:style>
  <w:style w:type="character" w:customStyle="1" w:styleId="FooterChar">
    <w:name w:val="Footer Char"/>
    <w:basedOn w:val="DefaultParagraphFont"/>
    <w:link w:val="Footer"/>
    <w:uiPriority w:val="99"/>
    <w:rsid w:val="00A30B87"/>
  </w:style>
  <w:style w:type="paragraph" w:customStyle="1" w:styleId="Default">
    <w:name w:val="Default"/>
    <w:rsid w:val="0031046C"/>
    <w:pPr>
      <w:autoSpaceDE w:val="0"/>
      <w:autoSpaceDN w:val="0"/>
      <w:adjustRightInd w:val="0"/>
      <w:spacing w:after="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myoceans.com/plastics.php" TargetMode="External"/><Relationship Id="rId13" Type="http://schemas.openxmlformats.org/officeDocument/2006/relationships/hyperlink" Target="http://www.safewater.org/PDFS/resourcesknowthefacts/WaterConsumption.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oryofstuff.org/movies-all/story-of-stuff/" TargetMode="External"/><Relationship Id="rId12" Type="http://schemas.openxmlformats.org/officeDocument/2006/relationships/hyperlink" Target="http://www.foodandwaterwatch.org/water/bottle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kawater.com/thetruthaboutwater/water_and_the_environment.html" TargetMode="External"/><Relationship Id="rId5" Type="http://schemas.openxmlformats.org/officeDocument/2006/relationships/footnotes" Target="footnotes.xml"/><Relationship Id="rId15" Type="http://schemas.openxmlformats.org/officeDocument/2006/relationships/hyperlink" Target="http://www.pacinst.org/topics/water_and_sustainability/bottled_water/bottled_water_and_energy.html" TargetMode="External"/><Relationship Id="rId10" Type="http://schemas.openxmlformats.org/officeDocument/2006/relationships/hyperlink" Target="http://www.janegoodall.ca/project-blu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oxicfreecanada.ca/pdf/TFC%20bottled%20water%20report_final.pdf" TargetMode="External"/><Relationship Id="rId14" Type="http://schemas.openxmlformats.org/officeDocument/2006/relationships/hyperlink" Target="http://www4.agr.gc.ca/AAFC-AAC/display-afficher.do?id=1171644581795"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4</cp:revision>
  <cp:lastPrinted>2012-08-16T18:36:00Z</cp:lastPrinted>
  <dcterms:created xsi:type="dcterms:W3CDTF">2012-11-14T14:05:00Z</dcterms:created>
  <dcterms:modified xsi:type="dcterms:W3CDTF">2012-11-15T04:29:00Z</dcterms:modified>
</cp:coreProperties>
</file>